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17" w:rsidRDefault="00706341" w:rsidP="00D2381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 xml:space="preserve">Выписка из протокола </w:t>
      </w:r>
      <w:r w:rsidRPr="00706341"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№ 7/2017 от 17.04.2017г.</w:t>
      </w:r>
      <w:r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 xml:space="preserve"> заседания наблюдательного совета Ассоциации «НП Совет рынка»</w:t>
      </w:r>
    </w:p>
    <w:p w:rsidR="00D23817" w:rsidRPr="00D23817" w:rsidRDefault="00D23817" w:rsidP="00D23817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5F82" w:rsidRPr="00D23817" w:rsidRDefault="00D95F82" w:rsidP="00D23817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5F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Размер платы за комплексную услугу АО «ЦФР» с 1 июля 2017 года утвержден Наблюдательным советом Ассоциации «НП Совет рынка» 17 апреля 2017 года (Протокол № 7/2017 от 17.04.2017г.) и составляет 0,333 </w:t>
      </w:r>
      <w:proofErr w:type="spellStart"/>
      <w:r w:rsidRPr="00D95F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</w:t>
      </w:r>
      <w:proofErr w:type="spellEnd"/>
      <w:r w:rsidRPr="00D95F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proofErr w:type="spellStart"/>
      <w:r w:rsidRPr="00D95F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D95F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D6ADE" w:rsidRDefault="006D6ADE">
      <w:bookmarkStart w:id="0" w:name="_GoBack"/>
      <w:bookmarkEnd w:id="0"/>
    </w:p>
    <w:p w:rsidR="00D95F82" w:rsidRDefault="00D95F82">
      <w:hyperlink r:id="rId5" w:history="1">
        <w:r w:rsidRPr="0063501C">
          <w:rPr>
            <w:rStyle w:val="a4"/>
          </w:rPr>
          <w:t>https://cfrenergo.ru/strategy/services/kompleksnaya-usluga-oao-tsfr/</w:t>
        </w:r>
      </w:hyperlink>
    </w:p>
    <w:p w:rsidR="00D23817" w:rsidRDefault="00706341">
      <w:r>
        <w:rPr>
          <w:noProof/>
          <w:lang w:eastAsia="ru-RU"/>
        </w:rPr>
        <w:drawing>
          <wp:inline distT="0" distB="0" distL="0" distR="0">
            <wp:extent cx="5931673" cy="46355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34" b="1186"/>
                    <a:stretch/>
                  </pic:blipFill>
                  <pic:spPr bwMode="auto">
                    <a:xfrm>
                      <a:off x="0" y="0"/>
                      <a:ext cx="5931673" cy="463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17"/>
    <w:rsid w:val="00621DEB"/>
    <w:rsid w:val="00624E06"/>
    <w:rsid w:val="006D6ADE"/>
    <w:rsid w:val="00706341"/>
    <w:rsid w:val="00D23817"/>
    <w:rsid w:val="00D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2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381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23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238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3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2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381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23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238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3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frenergo.ru/strategy/services/kompleksnaya-usluga-oao-ts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Абаканэнергосбыт</Company>
  <LinksUpToDate>false</LinksUpToDate>
  <CharactersWithSpaces>473</CharactersWithSpaces>
  <SharedDoc>false</SharedDoc>
  <HLinks>
    <vt:vector size="6" baseType="variant"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http://cfrenergo.ru/strategy/services/kompleksnaya-usluga-oao-tsfr/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А.И.</dc:creator>
  <cp:lastModifiedBy>sbeconom3</cp:lastModifiedBy>
  <cp:revision>6</cp:revision>
  <dcterms:created xsi:type="dcterms:W3CDTF">2016-02-16T02:36:00Z</dcterms:created>
  <dcterms:modified xsi:type="dcterms:W3CDTF">2018-01-22T04:17:00Z</dcterms:modified>
</cp:coreProperties>
</file>